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GRIGLIA DI VALUTAZIONE DELLE PROVE ORALI_ITALIANO_(SECONDO BIENNIO E QUINTO ANNO)_LICEO SCIENTIFICO</w:t>
      </w:r>
    </w:p>
    <w:tbl>
      <w:tblPr>
        <w:tblStyle w:val="Table1"/>
        <w:tblW w:w="15338.999999999998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47"/>
        <w:gridCol w:w="1701"/>
        <w:gridCol w:w="1701"/>
        <w:gridCol w:w="1701"/>
        <w:gridCol w:w="1418"/>
        <w:gridCol w:w="1559"/>
        <w:gridCol w:w="1559"/>
        <w:gridCol w:w="1701"/>
        <w:gridCol w:w="1843"/>
        <w:gridCol w:w="709"/>
        <w:tblGridChange w:id="0">
          <w:tblGrid>
            <w:gridCol w:w="1447"/>
            <w:gridCol w:w="1701"/>
            <w:gridCol w:w="1701"/>
            <w:gridCol w:w="1701"/>
            <w:gridCol w:w="1418"/>
            <w:gridCol w:w="1559"/>
            <w:gridCol w:w="1559"/>
            <w:gridCol w:w="1701"/>
            <w:gridCol w:w="1843"/>
            <w:gridCol w:w="709"/>
          </w:tblGrid>
        </w:tblGridChange>
      </w:tblGrid>
      <w:tr>
        <w:trPr>
          <w:cantSplit w:val="0"/>
          <w:trHeight w:val="538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INDICATORI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2– 3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Scarso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Insufficiente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Sufficiente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Discreto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Buono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Distinto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Ottimo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PUNTI</w:t>
            </w:r>
          </w:p>
        </w:tc>
      </w:tr>
      <w:tr>
        <w:trPr>
          <w:cantSplit w:val="1"/>
          <w:trHeight w:val="1064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Conoscenza degli argomenti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scarse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lacunose, frammentarie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</w:t>
            </w:r>
          </w:p>
          <w:p w:rsidR="00000000" w:rsidDel="00000000" w:rsidP="00000000" w:rsidRDefault="00000000" w:rsidRPr="00000000" w14:paraId="0000001B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superficiali, imprecise.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corrette pur</w:t>
            </w:r>
          </w:p>
          <w:p w:rsidR="00000000" w:rsidDel="00000000" w:rsidP="00000000" w:rsidRDefault="00000000" w:rsidRPr="00000000" w14:paraId="0000001D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essenziali e /o generiche.</w:t>
            </w:r>
          </w:p>
          <w:p w:rsidR="00000000" w:rsidDel="00000000" w:rsidP="00000000" w:rsidRDefault="00000000" w:rsidRPr="00000000" w14:paraId="0000001E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corrette e sicure.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approfondite e coerenti.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</w:t>
            </w:r>
          </w:p>
          <w:p w:rsidR="00000000" w:rsidDel="00000000" w:rsidP="00000000" w:rsidRDefault="00000000" w:rsidRPr="00000000" w14:paraId="00000022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approfondite e coerenti anche in rapporto alle altre discipline.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organiche e approfondite autonomamente, anche al di là dei programmi di studio.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Capacità di analisi,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di sintesi, di operare collegamenti, 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di rielaborazione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critica.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Analisi e sintesi gravemente errate o carenti; mancata o stentata capacità di operare collegamenti;</w:t>
            </w:r>
          </w:p>
          <w:p w:rsidR="00000000" w:rsidDel="00000000" w:rsidP="00000000" w:rsidRDefault="00000000" w:rsidRPr="00000000" w14:paraId="0000002A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rielaborazione critica assente o debole.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Incertezze, talvolta gravi, nell’operare analisi, sintesi e</w:t>
            </w:r>
          </w:p>
          <w:p w:rsidR="00000000" w:rsidDel="00000000" w:rsidP="00000000" w:rsidRDefault="00000000" w:rsidRPr="00000000" w14:paraId="0000002C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collegamenti; rielaborazione critica limitata e lacunosa.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Incertezze e approssimazione nell’operare collegamenti, nell’analisi e nella sintesi;  rielaborazione critica modesta e non priva di imprecisioni.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Sufficiente capacità di analisi e sintesi e di operare qualche collegamento; rielaborazione critica essenziale. senza fraintendimenti.</w:t>
            </w:r>
          </w:p>
          <w:p w:rsidR="00000000" w:rsidDel="00000000" w:rsidP="00000000" w:rsidRDefault="00000000" w:rsidRPr="00000000" w14:paraId="0000002F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Corretta capacità sia analitica che sintetica;  adeguata individuazione dei collegamenti tra contenuti; rielaborazione con giudizi critici adeguatamente motivati.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Buone capacità di istituire corrette</w:t>
            </w:r>
          </w:p>
          <w:p w:rsidR="00000000" w:rsidDel="00000000" w:rsidP="00000000" w:rsidRDefault="00000000" w:rsidRPr="00000000" w14:paraId="00000032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relazioni tra i contenuti e di strutturarli in modo significativo e organico, sia sinteticamente</w:t>
            </w:r>
          </w:p>
          <w:p w:rsidR="00000000" w:rsidDel="00000000" w:rsidP="00000000" w:rsidRDefault="00000000" w:rsidRPr="00000000" w14:paraId="00000033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che analiticamente; rielaborazione sostenuta da una sicura capacità critica.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Solida capacità di analisi e sintesi; puntuale capacità di istituire in autonomia precise relazioni tra contenuti e di</w:t>
            </w:r>
          </w:p>
          <w:p w:rsidR="00000000" w:rsidDel="00000000" w:rsidP="00000000" w:rsidRDefault="00000000" w:rsidRPr="00000000" w14:paraId="00000035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riorganizzarli e strutturarli in modo significativo, dimostrando efficaci</w:t>
            </w:r>
          </w:p>
          <w:p w:rsidR="00000000" w:rsidDel="00000000" w:rsidP="00000000" w:rsidRDefault="00000000" w:rsidRPr="00000000" w14:paraId="00000036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abilità critiche e di rielaborazione</w:t>
            </w:r>
          </w:p>
          <w:p w:rsidR="00000000" w:rsidDel="00000000" w:rsidP="00000000" w:rsidRDefault="00000000" w:rsidRPr="00000000" w14:paraId="00000037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personale.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Ottima capacità</w:t>
            </w:r>
          </w:p>
          <w:p w:rsidR="00000000" w:rsidDel="00000000" w:rsidP="00000000" w:rsidRDefault="00000000" w:rsidRPr="00000000" w14:paraId="00000039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di istituire in autonomia precise relazioni tra contenuti e di riorganizzarli e strutturarli in forma</w:t>
            </w:r>
          </w:p>
          <w:p w:rsidR="00000000" w:rsidDel="00000000" w:rsidP="00000000" w:rsidRDefault="00000000" w:rsidRPr="00000000" w14:paraId="0000003A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organicamente significativa, dimostrando notevoli </w:t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abilità analitiche, sintetiche, critiche e di rielaborazione</w:t>
            </w:r>
          </w:p>
          <w:p w:rsidR="00000000" w:rsidDel="00000000" w:rsidP="00000000" w:rsidRDefault="00000000" w:rsidRPr="00000000" w14:paraId="0000003C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personale.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Esposizione e padronanza dei linguaggi specifici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disorganica o confusa e incoerente; lessico scorretto o inappropriato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frammentaria e non sempre pertinente; scarsa padronanza del lessico specifico</w:t>
            </w:r>
          </w:p>
          <w:p w:rsidR="00000000" w:rsidDel="00000000" w:rsidP="00000000" w:rsidRDefault="00000000" w:rsidRPr="00000000" w14:paraId="00000041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approssimativa con lessico generico e non sempre pertinente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semplice, lineare con lessico nel complesso pertinente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scorrevole e coerente con lessico pertinente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ben strutturata e precisa, con lessico appropriato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sapientemente strutturata, ricca e precisa, con lessico accurato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</w:t>
            </w:r>
          </w:p>
          <w:p w:rsidR="00000000" w:rsidDel="00000000" w:rsidP="00000000" w:rsidRDefault="00000000" w:rsidRPr="00000000" w14:paraId="00000048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organicamente concepita, dotata di un rigoroso impianto logico e di un lessico ricco e pertinente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Comprensione, interpretazione  e contestualizzazione di testi 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Mancata o gravemente carente comprensione  dei testi; interpretazione assente o inadeguata; informazioni assenti o del tutto inadeguate sul contesto letterario e culturale in cui testi e autori sono inseriti.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Scarsa capacità di comprendere i nessi logici dei testi; interpretazione molto incerta; informazioni  frammentarie o scorrette sul contesto letterario e culturale in cui  testi e autori sono inseriti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Capacità di comprendere  i nessi logici dei testi solo se guidato; interpretazione approssimativa; informazioni parziali sul contesto letterario e culturale in cui autori e testi sono inseriti.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Capacità di comprendere i nessi logici più semplici di un testo; interpretazione elementare; informazioni essenziali sul contesto letterario e culturale in cui autori e testi sono inseriti.</w:t>
            </w:r>
          </w:p>
          <w:p w:rsidR="00000000" w:rsidDel="00000000" w:rsidP="00000000" w:rsidRDefault="00000000" w:rsidRPr="00000000" w14:paraId="0000004F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Capacità di comprendere i testi e di trarne riflessioni relative all’autore; interpretazione soddisfacente, informazioni corrette sul contesto letterario e culturale in autori e testi sono inseriti.</w:t>
            </w:r>
          </w:p>
          <w:p w:rsidR="00000000" w:rsidDel="00000000" w:rsidP="00000000" w:rsidRDefault="00000000" w:rsidRPr="00000000" w14:paraId="00000051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Capacità comprendere i testi in autonomia e di trarne riflessioni relative all'autore; interpretazione convincente; informazioni corrette e complete sul contesto letterario e culturale in cui autori e testi sono inseriti.</w:t>
            </w:r>
          </w:p>
          <w:p w:rsidR="00000000" w:rsidDel="00000000" w:rsidP="00000000" w:rsidRDefault="00000000" w:rsidRPr="00000000" w14:paraId="00000054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Capacità comprendere i testi in autonomia e sicurezza e di trarne riflessioni relative all'autore; interpretazione efficace e ben sostenuta; informazioni precise e complete sul contesto letterario e culturale in cui autori e testi sono inseriti.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Capacità comprendere ogni aspetto dei testi e di trarne in autonomia riflessioni critiche e personali relative alla allo stile dell'autore; interpretazione personale; informazioni organiche e approfondite sul contesto letterario e culturale in cui il passo in esame è inserito.</w:t>
            </w:r>
          </w:p>
          <w:p w:rsidR="00000000" w:rsidDel="00000000" w:rsidP="00000000" w:rsidRDefault="00000000" w:rsidRPr="00000000" w14:paraId="00000057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autori e testi sono inseriti.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A">
      <w:pPr>
        <w:rPr/>
      </w:pPr>
      <w:bookmarkStart w:colFirst="0" w:colLast="0" w:name="_m2ccdb4c9hmh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</w:rPr>
      </w:pPr>
      <w:bookmarkStart w:colFirst="0" w:colLast="0" w:name="_pj4pkwq6feo9" w:id="1"/>
      <w:bookmarkEnd w:id="1"/>
      <w:r w:rsidDel="00000000" w:rsidR="00000000" w:rsidRPr="00000000">
        <w:rPr>
          <w:b w:val="1"/>
          <w:bCs w:val="1"/>
          <w:rtl w:val="0"/>
        </w:rPr>
        <w:t xml:space="preserve">La presente griglia può essere personalizzata, se previsto dal PDP</w:t>
      </w:r>
    </w:p>
    <w:sectPr>
      <w:pgSz w:h="11906" w:w="16838" w:orient="landscape"/>
      <w:pgMar w:bottom="709" w:top="709" w:left="1134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Arial" w:cs="Arial" w:eastAsia="Arial" w:hAnsi="Arial"/>
      <w:b w:val="1"/>
      <w:bCs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